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45" w:rsidRDefault="003922FA" w:rsidP="004E0345">
      <w:pPr>
        <w:pStyle w:val="Style4"/>
        <w:widowControl/>
        <w:spacing w:line="259" w:lineRule="exact"/>
        <w:ind w:left="5693" w:firstLine="0"/>
        <w:rPr>
          <w:rStyle w:val="FontStyle18"/>
          <w:sz w:val="24"/>
          <w:szCs w:val="24"/>
        </w:rPr>
      </w:pPr>
      <w:r w:rsidRPr="004E0345">
        <w:rPr>
          <w:rStyle w:val="FontStyle18"/>
          <w:sz w:val="24"/>
          <w:szCs w:val="24"/>
        </w:rPr>
        <w:t xml:space="preserve">Председателю Тюменской областной Думы </w:t>
      </w:r>
    </w:p>
    <w:p w:rsidR="004E0345" w:rsidRDefault="004E0345" w:rsidP="004E0345">
      <w:pPr>
        <w:pStyle w:val="Style4"/>
        <w:widowControl/>
        <w:spacing w:line="259" w:lineRule="exact"/>
        <w:ind w:left="5693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</w:t>
      </w:r>
    </w:p>
    <w:p w:rsidR="004E0345" w:rsidRPr="004E0345" w:rsidRDefault="004E0345" w:rsidP="004E0345">
      <w:pPr>
        <w:pStyle w:val="Style4"/>
        <w:widowControl/>
        <w:spacing w:line="259" w:lineRule="exact"/>
        <w:ind w:left="5693" w:firstLine="0"/>
        <w:rPr>
          <w:rStyle w:val="FontStyle18"/>
          <w:sz w:val="24"/>
          <w:szCs w:val="24"/>
          <w:vertAlign w:val="superscript"/>
        </w:rPr>
      </w:pPr>
      <w:r>
        <w:rPr>
          <w:rStyle w:val="FontStyle18"/>
          <w:sz w:val="24"/>
          <w:szCs w:val="24"/>
          <w:vertAlign w:val="superscript"/>
        </w:rPr>
        <w:t xml:space="preserve">            </w:t>
      </w:r>
      <w:r w:rsidRPr="004E0345">
        <w:rPr>
          <w:rStyle w:val="FontStyle18"/>
          <w:sz w:val="24"/>
          <w:szCs w:val="24"/>
          <w:vertAlign w:val="superscript"/>
        </w:rPr>
        <w:t>(И.О. Фамилия)</w:t>
      </w:r>
    </w:p>
    <w:p w:rsidR="004E0345" w:rsidRDefault="003922FA" w:rsidP="004E0345">
      <w:pPr>
        <w:pStyle w:val="Style4"/>
        <w:widowControl/>
        <w:spacing w:line="259" w:lineRule="exact"/>
        <w:ind w:left="5693" w:firstLine="0"/>
        <w:rPr>
          <w:rStyle w:val="FontStyle18"/>
          <w:sz w:val="24"/>
          <w:szCs w:val="24"/>
        </w:rPr>
      </w:pPr>
      <w:r w:rsidRPr="004E0345">
        <w:rPr>
          <w:rStyle w:val="FontStyle18"/>
          <w:sz w:val="24"/>
          <w:szCs w:val="24"/>
        </w:rPr>
        <w:t>от</w:t>
      </w:r>
      <w:r w:rsidR="004E0345">
        <w:rPr>
          <w:rStyle w:val="FontStyle18"/>
          <w:sz w:val="24"/>
          <w:szCs w:val="24"/>
        </w:rPr>
        <w:t xml:space="preserve"> _____________________ </w:t>
      </w:r>
    </w:p>
    <w:p w:rsidR="00ED194C" w:rsidRDefault="004E0345" w:rsidP="004E0345">
      <w:pPr>
        <w:pStyle w:val="Style4"/>
        <w:widowControl/>
        <w:spacing w:line="259" w:lineRule="exact"/>
        <w:ind w:left="5693" w:firstLine="0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  <w:vertAlign w:val="superscript"/>
        </w:rPr>
        <w:t xml:space="preserve">      </w:t>
      </w:r>
      <w:proofErr w:type="gramStart"/>
      <w:r w:rsidR="003922FA" w:rsidRPr="004E0345">
        <w:rPr>
          <w:rStyle w:val="FontStyle16"/>
          <w:sz w:val="24"/>
          <w:szCs w:val="24"/>
          <w:vertAlign w:val="superscript"/>
        </w:rPr>
        <w:t>(Ф.И.О., замещаемая должность</w:t>
      </w:r>
      <w:r w:rsidR="00D06C17">
        <w:rPr>
          <w:rStyle w:val="FontStyle16"/>
          <w:sz w:val="24"/>
          <w:szCs w:val="24"/>
          <w:vertAlign w:val="superscript"/>
        </w:rPr>
        <w:t xml:space="preserve">, </w:t>
      </w:r>
      <w:proofErr w:type="gramEnd"/>
    </w:p>
    <w:p w:rsidR="00D06C17" w:rsidRDefault="00D06C17" w:rsidP="004E0345">
      <w:pPr>
        <w:pStyle w:val="Style4"/>
        <w:widowControl/>
        <w:spacing w:line="259" w:lineRule="exact"/>
        <w:ind w:left="5693"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</w:t>
      </w:r>
    </w:p>
    <w:p w:rsidR="00D06C17" w:rsidRPr="00D06C17" w:rsidRDefault="00D06C17" w:rsidP="004E0345">
      <w:pPr>
        <w:pStyle w:val="Style4"/>
        <w:widowControl/>
        <w:spacing w:line="259" w:lineRule="exact"/>
        <w:ind w:left="5693" w:firstLine="0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  <w:vertAlign w:val="superscript"/>
        </w:rPr>
        <w:t xml:space="preserve">                     телефон)</w:t>
      </w:r>
    </w:p>
    <w:p w:rsidR="00D06C17" w:rsidRPr="00D06C17" w:rsidRDefault="00D06C17" w:rsidP="004E0345">
      <w:pPr>
        <w:pStyle w:val="Style4"/>
        <w:widowControl/>
        <w:spacing w:line="259" w:lineRule="exact"/>
        <w:ind w:left="5693"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</w:t>
      </w:r>
    </w:p>
    <w:p w:rsidR="00F252DA" w:rsidRDefault="00F252DA">
      <w:pPr>
        <w:pStyle w:val="Style6"/>
        <w:widowControl/>
        <w:spacing w:before="110" w:line="283" w:lineRule="exact"/>
        <w:ind w:left="3466"/>
        <w:rPr>
          <w:rStyle w:val="FontStyle17"/>
        </w:rPr>
      </w:pPr>
    </w:p>
    <w:p w:rsidR="00ED194C" w:rsidRPr="001E628C" w:rsidRDefault="001E628C" w:rsidP="001E628C">
      <w:pPr>
        <w:pStyle w:val="Style6"/>
        <w:widowControl/>
        <w:spacing w:before="110" w:line="283" w:lineRule="exact"/>
        <w:jc w:val="center"/>
        <w:rPr>
          <w:rStyle w:val="FontStyle17"/>
          <w:b w:val="0"/>
        </w:rPr>
      </w:pPr>
      <w:r>
        <w:rPr>
          <w:rStyle w:val="FontStyle17"/>
          <w:b w:val="0"/>
        </w:rPr>
        <w:t>Уведомление</w:t>
      </w:r>
    </w:p>
    <w:p w:rsidR="00ED194C" w:rsidRPr="001E628C" w:rsidRDefault="003922FA" w:rsidP="001E628C">
      <w:pPr>
        <w:pStyle w:val="Style7"/>
        <w:widowControl/>
        <w:rPr>
          <w:rStyle w:val="FontStyle17"/>
          <w:b w:val="0"/>
        </w:rPr>
      </w:pPr>
      <w:r w:rsidRPr="001E628C">
        <w:rPr>
          <w:rStyle w:val="FontStyle17"/>
          <w:b w:val="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781FB1" w:rsidRPr="001E628C">
        <w:rPr>
          <w:rStyle w:val="FontStyle17"/>
          <w:b w:val="0"/>
        </w:rPr>
        <w:br/>
      </w:r>
      <w:r w:rsidRPr="001E628C">
        <w:rPr>
          <w:rStyle w:val="FontStyle17"/>
          <w:b w:val="0"/>
        </w:rPr>
        <w:t>к конфликту интересов</w:t>
      </w:r>
    </w:p>
    <w:p w:rsidR="004E0345" w:rsidRDefault="004E0345">
      <w:pPr>
        <w:pStyle w:val="Style7"/>
        <w:widowControl/>
        <w:ind w:left="485"/>
        <w:rPr>
          <w:rStyle w:val="FontStyle17"/>
        </w:rPr>
      </w:pPr>
    </w:p>
    <w:p w:rsidR="004E0345" w:rsidRPr="004E0345" w:rsidRDefault="004E0345" w:rsidP="004E0345">
      <w:pPr>
        <w:pStyle w:val="Style7"/>
        <w:widowControl/>
        <w:jc w:val="both"/>
        <w:rPr>
          <w:rStyle w:val="FontStyle17"/>
          <w:b w:val="0"/>
        </w:rPr>
      </w:pPr>
      <w:r>
        <w:rPr>
          <w:rStyle w:val="FontStyle17"/>
        </w:rPr>
        <w:tab/>
      </w:r>
      <w:r w:rsidRPr="004E0345">
        <w:rPr>
          <w:rStyle w:val="FontStyle17"/>
          <w:b w:val="0"/>
        </w:rPr>
        <w:t xml:space="preserve">Сообщаю о возникновении у меня личной заинтересованности при исполнении должностных обязанностей, которая приводит </w:t>
      </w:r>
      <w:r w:rsidR="000E349E">
        <w:rPr>
          <w:rStyle w:val="FontStyle17"/>
          <w:b w:val="0"/>
        </w:rPr>
        <w:t>(</w:t>
      </w:r>
      <w:r w:rsidRPr="004E0345">
        <w:rPr>
          <w:rStyle w:val="FontStyle17"/>
          <w:b w:val="0"/>
        </w:rPr>
        <w:t>мо</w:t>
      </w:r>
      <w:r>
        <w:rPr>
          <w:rStyle w:val="FontStyle17"/>
          <w:b w:val="0"/>
        </w:rPr>
        <w:t>же</w:t>
      </w:r>
      <w:r w:rsidRPr="004E0345">
        <w:rPr>
          <w:rStyle w:val="FontStyle17"/>
          <w:b w:val="0"/>
        </w:rPr>
        <w:t>т привести</w:t>
      </w:r>
      <w:r w:rsidR="000E349E">
        <w:rPr>
          <w:rStyle w:val="FontStyle17"/>
          <w:b w:val="0"/>
        </w:rPr>
        <w:t>)</w:t>
      </w:r>
      <w:r w:rsidRPr="004E0345">
        <w:rPr>
          <w:rStyle w:val="FontStyle17"/>
          <w:b w:val="0"/>
        </w:rPr>
        <w:t xml:space="preserve"> </w:t>
      </w:r>
      <w:r w:rsidR="00F252DA">
        <w:rPr>
          <w:rStyle w:val="FontStyle17"/>
          <w:b w:val="0"/>
        </w:rPr>
        <w:br/>
      </w:r>
      <w:r w:rsidRPr="004E0345">
        <w:rPr>
          <w:rStyle w:val="FontStyle17"/>
          <w:b w:val="0"/>
        </w:rPr>
        <w:t xml:space="preserve">к конфликту интересов </w:t>
      </w:r>
      <w:r w:rsidRPr="004E0345">
        <w:rPr>
          <w:rStyle w:val="FontStyle17"/>
          <w:b w:val="0"/>
          <w:i/>
        </w:rPr>
        <w:t>(</w:t>
      </w:r>
      <w:proofErr w:type="gramStart"/>
      <w:r w:rsidRPr="004E0345">
        <w:rPr>
          <w:rStyle w:val="FontStyle17"/>
          <w:b w:val="0"/>
          <w:i/>
        </w:rPr>
        <w:t>нужное</w:t>
      </w:r>
      <w:proofErr w:type="gramEnd"/>
      <w:r w:rsidRPr="004E0345">
        <w:rPr>
          <w:rStyle w:val="FontStyle17"/>
          <w:b w:val="0"/>
          <w:i/>
        </w:rPr>
        <w:t xml:space="preserve"> подчеркнуть)</w:t>
      </w:r>
      <w:r>
        <w:rPr>
          <w:rStyle w:val="FontStyle17"/>
          <w:b w:val="0"/>
        </w:rPr>
        <w:t>.</w:t>
      </w:r>
    </w:p>
    <w:p w:rsidR="004E0345" w:rsidRDefault="004E0345" w:rsidP="004E0345">
      <w:pPr>
        <w:pStyle w:val="Style7"/>
        <w:widowControl/>
        <w:jc w:val="both"/>
        <w:rPr>
          <w:rStyle w:val="FontStyle17"/>
          <w:b w:val="0"/>
        </w:rPr>
      </w:pPr>
      <w:r>
        <w:rPr>
          <w:rStyle w:val="FontStyle17"/>
          <w:b w:val="0"/>
        </w:rPr>
        <w:tab/>
      </w:r>
      <w:r w:rsidR="00D06C17">
        <w:rPr>
          <w:rStyle w:val="FontStyle17"/>
          <w:b w:val="0"/>
        </w:rPr>
        <w:t>Должностные обязанности, на исполнение которых влияет или может повлиять личная заинтересованность:</w:t>
      </w:r>
    </w:p>
    <w:p w:rsidR="00A26F73" w:rsidRDefault="00A26F73" w:rsidP="004E0345">
      <w:pPr>
        <w:pStyle w:val="Style7"/>
        <w:widowControl/>
        <w:jc w:val="both"/>
        <w:rPr>
          <w:rStyle w:val="FontStyle17"/>
          <w:b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A26F73" w:rsidTr="00A26F73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A26F73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  <w:tr w:rsidR="00A26F73" w:rsidTr="00A26F73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A26F73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  <w:tr w:rsidR="00A26F73" w:rsidTr="00A26F73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A26F73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  <w:bookmarkStart w:id="0" w:name="_GoBack"/>
            <w:bookmarkEnd w:id="0"/>
          </w:p>
        </w:tc>
      </w:tr>
    </w:tbl>
    <w:p w:rsidR="00A26F73" w:rsidRPr="00A26F73" w:rsidRDefault="00A26F73" w:rsidP="004E0345">
      <w:pPr>
        <w:pStyle w:val="Style7"/>
        <w:widowControl/>
        <w:jc w:val="both"/>
        <w:rPr>
          <w:rStyle w:val="FontStyle17"/>
          <w:b w:val="0"/>
          <w:sz w:val="18"/>
        </w:rPr>
      </w:pPr>
    </w:p>
    <w:p w:rsidR="004E0345" w:rsidRDefault="004E0345" w:rsidP="004E0345">
      <w:pPr>
        <w:pStyle w:val="Style7"/>
        <w:widowControl/>
        <w:jc w:val="both"/>
        <w:rPr>
          <w:rStyle w:val="FontStyle17"/>
          <w:b w:val="0"/>
        </w:rPr>
      </w:pPr>
      <w:r>
        <w:rPr>
          <w:rStyle w:val="FontStyle17"/>
          <w:b w:val="0"/>
        </w:rPr>
        <w:tab/>
      </w:r>
      <w:r w:rsidR="00D06C17">
        <w:rPr>
          <w:rStyle w:val="FontStyle17"/>
          <w:b w:val="0"/>
        </w:rPr>
        <w:t>Обстоятельства, являющиеся основанием возникновения личной заинтересованности:</w:t>
      </w:r>
      <w:r>
        <w:rPr>
          <w:rStyle w:val="FontStyle17"/>
          <w:b w:val="0"/>
        </w:rPr>
        <w:t xml:space="preserve"> </w:t>
      </w:r>
    </w:p>
    <w:p w:rsidR="00A26F73" w:rsidRDefault="00A26F73" w:rsidP="004E0345">
      <w:pPr>
        <w:pStyle w:val="Style7"/>
        <w:widowControl/>
        <w:jc w:val="both"/>
        <w:rPr>
          <w:rStyle w:val="FontStyle17"/>
          <w:b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</w:tbl>
    <w:p w:rsidR="00A26F73" w:rsidRDefault="00A26F73" w:rsidP="004E0345">
      <w:pPr>
        <w:pStyle w:val="Style7"/>
        <w:widowControl/>
        <w:jc w:val="both"/>
        <w:rPr>
          <w:rStyle w:val="FontStyle17"/>
          <w:b w:val="0"/>
        </w:rPr>
      </w:pPr>
    </w:p>
    <w:p w:rsidR="004E0345" w:rsidRDefault="004E0345" w:rsidP="004E0345">
      <w:pPr>
        <w:pStyle w:val="Style7"/>
        <w:widowControl/>
        <w:jc w:val="both"/>
        <w:rPr>
          <w:rStyle w:val="FontStyle17"/>
          <w:b w:val="0"/>
        </w:rPr>
      </w:pPr>
      <w:r>
        <w:rPr>
          <w:rStyle w:val="FontStyle17"/>
          <w:b w:val="0"/>
        </w:rPr>
        <w:tab/>
        <w:t>Предлагаемые</w:t>
      </w:r>
      <w:r w:rsidR="00D06C17">
        <w:rPr>
          <w:rStyle w:val="FontStyle17"/>
          <w:b w:val="0"/>
        </w:rPr>
        <w:t xml:space="preserve"> и (или) принятые </w:t>
      </w:r>
      <w:r>
        <w:rPr>
          <w:rStyle w:val="FontStyle17"/>
          <w:b w:val="0"/>
        </w:rPr>
        <w:t>меры по предотвращению или урегулированию конфликта интересов:</w:t>
      </w:r>
    </w:p>
    <w:p w:rsidR="00A26F73" w:rsidRDefault="00A26F73" w:rsidP="004E0345">
      <w:pPr>
        <w:pStyle w:val="Style7"/>
        <w:widowControl/>
        <w:jc w:val="both"/>
        <w:rPr>
          <w:rStyle w:val="FontStyle17"/>
          <w:b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</w:tbl>
    <w:p w:rsidR="00A26F73" w:rsidRDefault="00A26F73" w:rsidP="005933FE">
      <w:pPr>
        <w:pStyle w:val="Style12"/>
        <w:widowControl/>
        <w:spacing w:line="276" w:lineRule="auto"/>
        <w:ind w:right="50" w:firstLine="720"/>
      </w:pPr>
    </w:p>
    <w:p w:rsidR="00F252DA" w:rsidRDefault="00D06C17" w:rsidP="005933FE">
      <w:pPr>
        <w:pStyle w:val="Style12"/>
        <w:widowControl/>
        <w:spacing w:line="276" w:lineRule="auto"/>
        <w:ind w:right="50" w:firstLine="720"/>
      </w:pPr>
      <w:r>
        <w:t>Иные сведения, имеющие значение для предотвращения и урегулирования конфликта интересов: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  <w:tr w:rsidR="00A26F73" w:rsidTr="00214DCC">
        <w:trPr>
          <w:trHeight w:val="510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73" w:rsidRDefault="00A26F73" w:rsidP="00214DCC">
            <w:pPr>
              <w:pStyle w:val="Style7"/>
              <w:widowControl/>
              <w:jc w:val="left"/>
              <w:rPr>
                <w:rStyle w:val="FontStyle17"/>
                <w:b w:val="0"/>
              </w:rPr>
            </w:pPr>
          </w:p>
        </w:tc>
      </w:tr>
    </w:tbl>
    <w:p w:rsidR="00A26F73" w:rsidRPr="00A26F73" w:rsidRDefault="00A26F73" w:rsidP="001117D0">
      <w:pPr>
        <w:pStyle w:val="Style12"/>
        <w:widowControl/>
        <w:spacing w:line="276" w:lineRule="auto"/>
        <w:ind w:right="50" w:firstLine="720"/>
        <w:rPr>
          <w:rStyle w:val="FontStyle18"/>
          <w:sz w:val="14"/>
          <w:szCs w:val="24"/>
        </w:rPr>
      </w:pPr>
    </w:p>
    <w:p w:rsidR="00ED194C" w:rsidRPr="001117D0" w:rsidRDefault="00D06C17" w:rsidP="001117D0">
      <w:pPr>
        <w:pStyle w:val="Style12"/>
        <w:widowControl/>
        <w:spacing w:line="276" w:lineRule="auto"/>
        <w:ind w:right="50" w:firstLine="720"/>
        <w:rPr>
          <w:rStyle w:val="FontStyle20"/>
          <w:sz w:val="24"/>
          <w:szCs w:val="24"/>
        </w:rPr>
      </w:pPr>
      <w:r w:rsidRPr="00D06C17">
        <w:rPr>
          <w:rStyle w:val="FontStyle18"/>
          <w:sz w:val="24"/>
          <w:szCs w:val="24"/>
        </w:rPr>
        <w:t xml:space="preserve">При рассмотрении настоящего уведомления </w:t>
      </w:r>
      <w:r w:rsidRPr="00D06C17">
        <w:rPr>
          <w:rStyle w:val="FontStyle20"/>
          <w:i w:val="0"/>
          <w:sz w:val="24"/>
          <w:szCs w:val="24"/>
        </w:rPr>
        <w:t>н</w:t>
      </w:r>
      <w:r w:rsidR="004E0345" w:rsidRPr="00D06C17">
        <w:rPr>
          <w:rStyle w:val="FontStyle18"/>
          <w:sz w:val="24"/>
          <w:szCs w:val="24"/>
        </w:rPr>
        <w:t xml:space="preserve">амереваюсь </w:t>
      </w:r>
      <w:r>
        <w:rPr>
          <w:rStyle w:val="FontStyle18"/>
          <w:sz w:val="24"/>
          <w:szCs w:val="24"/>
        </w:rPr>
        <w:br/>
      </w:r>
      <w:r w:rsidR="004E0345" w:rsidRPr="00D06C17">
        <w:rPr>
          <w:rStyle w:val="FontStyle18"/>
          <w:sz w:val="24"/>
          <w:szCs w:val="24"/>
        </w:rPr>
        <w:t>(не намереваюсь) лично присутствовать на заседании</w:t>
      </w:r>
      <w:r w:rsidR="001117D0">
        <w:rPr>
          <w:rStyle w:val="FontStyle18"/>
          <w:sz w:val="24"/>
          <w:szCs w:val="24"/>
        </w:rPr>
        <w:t xml:space="preserve"> </w:t>
      </w:r>
      <w:r w:rsidR="001117D0" w:rsidRPr="001117D0">
        <w:rPr>
          <w:rStyle w:val="FontStyle18"/>
          <w:i/>
          <w:sz w:val="24"/>
          <w:szCs w:val="24"/>
        </w:rPr>
        <w:t>(</w:t>
      </w:r>
      <w:proofErr w:type="gramStart"/>
      <w:r w:rsidR="001117D0" w:rsidRPr="001117D0">
        <w:rPr>
          <w:rStyle w:val="FontStyle18"/>
          <w:i/>
          <w:sz w:val="24"/>
          <w:szCs w:val="24"/>
        </w:rPr>
        <w:t>нужное</w:t>
      </w:r>
      <w:proofErr w:type="gramEnd"/>
      <w:r w:rsidR="001117D0" w:rsidRPr="001117D0">
        <w:rPr>
          <w:rStyle w:val="FontStyle18"/>
          <w:i/>
          <w:sz w:val="24"/>
          <w:szCs w:val="24"/>
        </w:rPr>
        <w:t xml:space="preserve"> подчеркнуть)</w:t>
      </w:r>
      <w:r w:rsidRPr="00D06C17">
        <w:rPr>
          <w:rStyle w:val="FontStyle18"/>
          <w:sz w:val="24"/>
          <w:szCs w:val="24"/>
        </w:rPr>
        <w:t xml:space="preserve">: </w:t>
      </w:r>
      <w:r>
        <w:rPr>
          <w:rStyle w:val="FontStyle18"/>
          <w:sz w:val="24"/>
          <w:szCs w:val="24"/>
        </w:rPr>
        <w:t xml:space="preserve">комиссии по </w:t>
      </w:r>
      <w:r>
        <w:t xml:space="preserve">соблюдению требований к служебному поведению государственных гражданских служащих Тюменской области, замещающих должности государственной гражданской службы Тюменской области </w:t>
      </w:r>
      <w:r>
        <w:br/>
        <w:t>в Тюменской областной Думе, и урегулированию конфликта интересов;</w:t>
      </w:r>
      <w:r w:rsidR="001117D0">
        <w:t xml:space="preserve"> </w:t>
      </w:r>
      <w:r w:rsidR="003922FA" w:rsidRPr="00D06C17">
        <w:rPr>
          <w:rStyle w:val="FontStyle18"/>
          <w:sz w:val="24"/>
          <w:szCs w:val="24"/>
        </w:rPr>
        <w:t>комиссии по соблюдению требований к служебному поведению государственных гражданских служащих, замещающих должности руководителя аппарата Тюменской областной Думы и заместителей руководителя аппарата Тюменской областной Думы и урегулированию конфликта интересов</w:t>
      </w:r>
      <w:r w:rsidR="00776A60">
        <w:rPr>
          <w:rStyle w:val="FontStyle18"/>
          <w:i/>
          <w:sz w:val="24"/>
          <w:szCs w:val="24"/>
        </w:rPr>
        <w:t>.</w:t>
      </w:r>
    </w:p>
    <w:p w:rsidR="00ED194C" w:rsidRPr="004E0345" w:rsidRDefault="00ED194C">
      <w:pPr>
        <w:pStyle w:val="Style12"/>
        <w:widowControl/>
      </w:pPr>
    </w:p>
    <w:p w:rsidR="00ED194C" w:rsidRDefault="003922FA">
      <w:pPr>
        <w:pStyle w:val="Style12"/>
        <w:widowControl/>
        <w:tabs>
          <w:tab w:val="left" w:leader="underscore" w:pos="523"/>
          <w:tab w:val="left" w:leader="underscore" w:pos="2294"/>
          <w:tab w:val="left" w:leader="underscore" w:pos="3067"/>
          <w:tab w:val="left" w:leader="underscore" w:pos="6283"/>
          <w:tab w:val="left" w:leader="underscore" w:pos="8962"/>
        </w:tabs>
        <w:spacing w:before="139" w:line="240" w:lineRule="auto"/>
        <w:rPr>
          <w:rStyle w:val="FontStyle18"/>
        </w:rPr>
      </w:pPr>
      <w:r>
        <w:rPr>
          <w:rStyle w:val="FontStyle18"/>
        </w:rPr>
        <w:t>"</w:t>
      </w:r>
      <w:r>
        <w:rPr>
          <w:rStyle w:val="FontStyle18"/>
        </w:rPr>
        <w:tab/>
        <w:t xml:space="preserve">" </w:t>
      </w:r>
      <w:r>
        <w:rPr>
          <w:rStyle w:val="FontStyle18"/>
        </w:rPr>
        <w:tab/>
        <w:t>20</w:t>
      </w:r>
      <w:r>
        <w:rPr>
          <w:rStyle w:val="FontStyle18"/>
        </w:rPr>
        <w:tab/>
        <w:t xml:space="preserve">г. </w:t>
      </w:r>
      <w:r>
        <w:rPr>
          <w:rStyle w:val="FontStyle18"/>
        </w:rPr>
        <w:tab/>
        <w:t xml:space="preserve"> </w:t>
      </w:r>
      <w:r w:rsidR="00F252DA">
        <w:rPr>
          <w:rStyle w:val="FontStyle18"/>
        </w:rPr>
        <w:t xml:space="preserve">  ________________________</w:t>
      </w:r>
    </w:p>
    <w:p w:rsidR="00ED194C" w:rsidRPr="00110980" w:rsidRDefault="00D00BBF" w:rsidP="00D00BBF">
      <w:pPr>
        <w:pStyle w:val="Style13"/>
        <w:widowControl/>
        <w:spacing w:line="182" w:lineRule="exact"/>
        <w:rPr>
          <w:rStyle w:val="FontStyle21"/>
          <w:sz w:val="12"/>
        </w:rPr>
      </w:pPr>
      <w:r>
        <w:rPr>
          <w:rStyle w:val="FontStyle21"/>
        </w:rPr>
        <w:t xml:space="preserve">                                                </w:t>
      </w:r>
      <w:r w:rsidR="003922FA">
        <w:rPr>
          <w:rStyle w:val="FontStyle21"/>
        </w:rPr>
        <w:t>(подпись лица, направляющего</w:t>
      </w:r>
      <w:r>
        <w:rPr>
          <w:rStyle w:val="FontStyle21"/>
        </w:rPr>
        <w:t xml:space="preserve"> уведомление)        </w:t>
      </w:r>
      <w:r w:rsidR="003922FA">
        <w:rPr>
          <w:rStyle w:val="FontStyle21"/>
        </w:rPr>
        <w:t>(расшифровка подписи)</w:t>
      </w:r>
      <w:r>
        <w:rPr>
          <w:rStyle w:val="FontStyle21"/>
        </w:rPr>
        <w:t xml:space="preserve">   </w:t>
      </w:r>
      <w:r w:rsidRPr="00D00BBF">
        <w:rPr>
          <w:rStyle w:val="FontStyle21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 xml:space="preserve"> </w:t>
      </w:r>
      <w:r w:rsidRPr="00110980">
        <w:rPr>
          <w:rStyle w:val="FontStyle21"/>
          <w:b w:val="0"/>
          <w:sz w:val="22"/>
          <w:szCs w:val="24"/>
        </w:rPr>
        <w:t>»</w:t>
      </w:r>
    </w:p>
    <w:p w:rsidR="00D00BBF" w:rsidRDefault="00D00BBF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p w:rsidR="001117D0" w:rsidRDefault="001117D0" w:rsidP="001117D0"/>
    <w:p w:rsidR="001117D0" w:rsidRDefault="001117D0" w:rsidP="001117D0">
      <w:pPr>
        <w:ind w:left="4248" w:firstLine="708"/>
      </w:pPr>
      <w:r>
        <w:t xml:space="preserve">Управление государственной службы </w:t>
      </w:r>
    </w:p>
    <w:p w:rsidR="001117D0" w:rsidRDefault="001117D0" w:rsidP="001117D0">
      <w:pPr>
        <w:ind w:left="4248" w:firstLine="708"/>
      </w:pPr>
      <w:r>
        <w:t xml:space="preserve">и кадров Тюменской областной Думы </w:t>
      </w:r>
    </w:p>
    <w:p w:rsidR="001117D0" w:rsidRDefault="001117D0" w:rsidP="001117D0"/>
    <w:p w:rsidR="001117D0" w:rsidRDefault="001117D0" w:rsidP="001117D0">
      <w:pPr>
        <w:spacing w:line="360" w:lineRule="auto"/>
        <w:ind w:left="4956"/>
      </w:pPr>
      <w:r>
        <w:t>Предварительное уведомление зарегистрировано</w:t>
      </w:r>
    </w:p>
    <w:p w:rsidR="001117D0" w:rsidRDefault="001117D0" w:rsidP="001117D0">
      <w:pPr>
        <w:spacing w:line="360" w:lineRule="auto"/>
        <w:ind w:left="4248" w:firstLine="708"/>
      </w:pPr>
      <w:r>
        <w:t>№_______________________</w:t>
      </w:r>
    </w:p>
    <w:p w:rsidR="001117D0" w:rsidRDefault="001117D0" w:rsidP="001117D0">
      <w:pPr>
        <w:spacing w:line="360" w:lineRule="auto"/>
        <w:ind w:left="4248" w:firstLine="708"/>
      </w:pPr>
      <w:r>
        <w:t>от «___»_____________ 20 ___ г.</w:t>
      </w:r>
    </w:p>
    <w:p w:rsidR="001117D0" w:rsidRDefault="001117D0" w:rsidP="001117D0">
      <w:pPr>
        <w:spacing w:line="360" w:lineRule="auto"/>
        <w:rPr>
          <w:sz w:val="8"/>
        </w:rPr>
      </w:pPr>
    </w:p>
    <w:p w:rsidR="001117D0" w:rsidRDefault="001117D0" w:rsidP="001117D0">
      <w:pPr>
        <w:ind w:left="4248" w:firstLine="708"/>
        <w:rPr>
          <w:vertAlign w:val="superscript"/>
        </w:rPr>
      </w:pPr>
      <w:r>
        <w:rPr>
          <w:vertAlign w:val="superscript"/>
        </w:rPr>
        <w:t>_________________________________________</w:t>
      </w:r>
    </w:p>
    <w:p w:rsidR="001117D0" w:rsidRDefault="001117D0" w:rsidP="001117D0">
      <w:pPr>
        <w:rPr>
          <w:vertAlign w:val="superscript"/>
        </w:rPr>
      </w:pPr>
      <w:r>
        <w:rPr>
          <w:vertAlign w:val="superscript"/>
        </w:rPr>
        <w:t xml:space="preserve">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(наименование должности)</w:t>
      </w:r>
    </w:p>
    <w:p w:rsidR="001117D0" w:rsidRDefault="001117D0" w:rsidP="001117D0">
      <w:pPr>
        <w:ind w:left="4248" w:firstLine="708"/>
      </w:pPr>
      <w:r>
        <w:t>____________  _______________</w:t>
      </w:r>
    </w:p>
    <w:p w:rsidR="001117D0" w:rsidRDefault="001117D0" w:rsidP="001117D0">
      <w:pPr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="00A1490C">
        <w:rPr>
          <w:vertAlign w:val="superscript"/>
        </w:rPr>
        <w:t xml:space="preserve"> </w:t>
      </w:r>
      <w:r>
        <w:rPr>
          <w:vertAlign w:val="superscript"/>
        </w:rPr>
        <w:t xml:space="preserve">  (подпись)           (расшифровка подпись)</w:t>
      </w:r>
    </w:p>
    <w:p w:rsidR="001117D0" w:rsidRPr="00447047" w:rsidRDefault="001117D0" w:rsidP="001117D0">
      <w:pPr>
        <w:rPr>
          <w:vertAlign w:val="superscript"/>
        </w:rPr>
      </w:pPr>
    </w:p>
    <w:p w:rsidR="001117D0" w:rsidRDefault="001117D0">
      <w:pPr>
        <w:pStyle w:val="Style13"/>
        <w:widowControl/>
        <w:spacing w:line="182" w:lineRule="exact"/>
        <w:rPr>
          <w:rStyle w:val="FontStyle21"/>
        </w:rPr>
      </w:pPr>
    </w:p>
    <w:sectPr w:rsidR="001117D0" w:rsidSect="00A1490C">
      <w:headerReference w:type="default" r:id="rId8"/>
      <w:type w:val="continuous"/>
      <w:pgSz w:w="11905" w:h="16837"/>
      <w:pgMar w:top="709" w:right="939" w:bottom="1135" w:left="1702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C1" w:rsidRDefault="003335C1">
      <w:r>
        <w:separator/>
      </w:r>
    </w:p>
  </w:endnote>
  <w:endnote w:type="continuationSeparator" w:id="0">
    <w:p w:rsidR="003335C1" w:rsidRDefault="0033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C1" w:rsidRDefault="003335C1">
      <w:r>
        <w:separator/>
      </w:r>
    </w:p>
  </w:footnote>
  <w:footnote w:type="continuationSeparator" w:id="0">
    <w:p w:rsidR="003335C1" w:rsidRDefault="0033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39312"/>
      <w:docPartObj>
        <w:docPartGallery w:val="Page Numbers (Top of Page)"/>
        <w:docPartUnique/>
      </w:docPartObj>
    </w:sdtPr>
    <w:sdtEndPr/>
    <w:sdtContent>
      <w:p w:rsidR="00A1490C" w:rsidRDefault="00A149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40">
          <w:rPr>
            <w:noProof/>
          </w:rPr>
          <w:t>2</w:t>
        </w:r>
        <w:r>
          <w:fldChar w:fldCharType="end"/>
        </w:r>
      </w:p>
    </w:sdtContent>
  </w:sdt>
  <w:p w:rsidR="00A1490C" w:rsidRDefault="00A1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FA"/>
    <w:rsid w:val="00064646"/>
    <w:rsid w:val="000E349E"/>
    <w:rsid w:val="00110980"/>
    <w:rsid w:val="001117D0"/>
    <w:rsid w:val="001C7550"/>
    <w:rsid w:val="001E49AF"/>
    <w:rsid w:val="001E628C"/>
    <w:rsid w:val="00202B13"/>
    <w:rsid w:val="00255272"/>
    <w:rsid w:val="002E598A"/>
    <w:rsid w:val="003335C1"/>
    <w:rsid w:val="003922FA"/>
    <w:rsid w:val="00411A40"/>
    <w:rsid w:val="004E0345"/>
    <w:rsid w:val="005933FE"/>
    <w:rsid w:val="00670632"/>
    <w:rsid w:val="00680350"/>
    <w:rsid w:val="006D5153"/>
    <w:rsid w:val="00776A60"/>
    <w:rsid w:val="00781FB1"/>
    <w:rsid w:val="008A63F3"/>
    <w:rsid w:val="00904C24"/>
    <w:rsid w:val="00A1490C"/>
    <w:rsid w:val="00A26F73"/>
    <w:rsid w:val="00B350BB"/>
    <w:rsid w:val="00BF0D12"/>
    <w:rsid w:val="00C25313"/>
    <w:rsid w:val="00CC78E6"/>
    <w:rsid w:val="00D00BBF"/>
    <w:rsid w:val="00D06C17"/>
    <w:rsid w:val="00D20BBA"/>
    <w:rsid w:val="00D52839"/>
    <w:rsid w:val="00DF074F"/>
    <w:rsid w:val="00ED194C"/>
    <w:rsid w:val="00ED7829"/>
    <w:rsid w:val="00F252DA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2" w:lineRule="exact"/>
      <w:ind w:firstLine="74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jc w:val="center"/>
    </w:pPr>
  </w:style>
  <w:style w:type="paragraph" w:customStyle="1" w:styleId="Style8">
    <w:name w:val="Style8"/>
    <w:basedOn w:val="a"/>
    <w:uiPriority w:val="99"/>
    <w:pPr>
      <w:spacing w:line="264" w:lineRule="exact"/>
    </w:pPr>
  </w:style>
  <w:style w:type="paragraph" w:customStyle="1" w:styleId="Style9">
    <w:name w:val="Style9"/>
    <w:basedOn w:val="a"/>
    <w:uiPriority w:val="99"/>
    <w:pPr>
      <w:spacing w:line="264" w:lineRule="exact"/>
      <w:ind w:firstLine="552"/>
    </w:pPr>
  </w:style>
  <w:style w:type="paragraph" w:customStyle="1" w:styleId="Style10">
    <w:name w:val="Style10"/>
    <w:basedOn w:val="a"/>
    <w:uiPriority w:val="99"/>
    <w:pPr>
      <w:spacing w:line="538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40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252DA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52DA"/>
    <w:rPr>
      <w:rFonts w:eastAsiaTheme="minorHAnsi" w:hAnsi="Arial"/>
      <w:sz w:val="24"/>
      <w:lang w:eastAsia="en-US"/>
    </w:rPr>
  </w:style>
  <w:style w:type="paragraph" w:styleId="a6">
    <w:name w:val="footer"/>
    <w:basedOn w:val="a"/>
    <w:link w:val="a7"/>
    <w:uiPriority w:val="99"/>
    <w:unhideWhenUsed/>
    <w:rsid w:val="00A1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90C"/>
    <w:rPr>
      <w:rFonts w:hAnsi="Arial" w:cs="Arial"/>
      <w:sz w:val="24"/>
      <w:szCs w:val="24"/>
    </w:rPr>
  </w:style>
  <w:style w:type="table" w:styleId="a8">
    <w:name w:val="Table Grid"/>
    <w:basedOn w:val="a1"/>
    <w:uiPriority w:val="59"/>
    <w:rsid w:val="00A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2" w:lineRule="exact"/>
      <w:ind w:firstLine="74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jc w:val="center"/>
    </w:pPr>
  </w:style>
  <w:style w:type="paragraph" w:customStyle="1" w:styleId="Style8">
    <w:name w:val="Style8"/>
    <w:basedOn w:val="a"/>
    <w:uiPriority w:val="99"/>
    <w:pPr>
      <w:spacing w:line="264" w:lineRule="exact"/>
    </w:pPr>
  </w:style>
  <w:style w:type="paragraph" w:customStyle="1" w:styleId="Style9">
    <w:name w:val="Style9"/>
    <w:basedOn w:val="a"/>
    <w:uiPriority w:val="99"/>
    <w:pPr>
      <w:spacing w:line="264" w:lineRule="exact"/>
      <w:ind w:firstLine="552"/>
    </w:pPr>
  </w:style>
  <w:style w:type="paragraph" w:customStyle="1" w:styleId="Style10">
    <w:name w:val="Style10"/>
    <w:basedOn w:val="a"/>
    <w:uiPriority w:val="99"/>
    <w:pPr>
      <w:spacing w:line="538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40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252DA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52DA"/>
    <w:rPr>
      <w:rFonts w:eastAsiaTheme="minorHAnsi" w:hAnsi="Arial"/>
      <w:sz w:val="24"/>
      <w:lang w:eastAsia="en-US"/>
    </w:rPr>
  </w:style>
  <w:style w:type="paragraph" w:styleId="a6">
    <w:name w:val="footer"/>
    <w:basedOn w:val="a"/>
    <w:link w:val="a7"/>
    <w:uiPriority w:val="99"/>
    <w:unhideWhenUsed/>
    <w:rsid w:val="00A1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90C"/>
    <w:rPr>
      <w:rFonts w:hAnsi="Arial" w:cs="Arial"/>
      <w:sz w:val="24"/>
      <w:szCs w:val="24"/>
    </w:rPr>
  </w:style>
  <w:style w:type="table" w:styleId="a8">
    <w:name w:val="Table Grid"/>
    <w:basedOn w:val="a1"/>
    <w:uiPriority w:val="59"/>
    <w:rsid w:val="00A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DC04-655A-4806-82FF-FD9A4A27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Дружченко</dc:creator>
  <cp:lastModifiedBy>Дружченко</cp:lastModifiedBy>
  <cp:revision>28</cp:revision>
  <cp:lastPrinted>2017-09-15T05:05:00Z</cp:lastPrinted>
  <dcterms:created xsi:type="dcterms:W3CDTF">2016-08-25T06:52:00Z</dcterms:created>
  <dcterms:modified xsi:type="dcterms:W3CDTF">2017-09-20T07:36:00Z</dcterms:modified>
</cp:coreProperties>
</file>